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  <w:b/>
          <w:bCs/>
        </w:rPr>
        <w:t>05-077</w:t>
      </w:r>
      <w:r>
        <w:rPr>
          <w:rFonts w:ascii="Times New Roman" w:eastAsia="Times New Roman" w:hAnsi="Times New Roman" w:cs="Times New Roman"/>
          <w:b/>
          <w:bCs/>
        </w:rPr>
        <w:t>5</w:t>
      </w:r>
      <w:r>
        <w:rPr>
          <w:rFonts w:ascii="Times New Roman" w:eastAsia="Times New Roman" w:hAnsi="Times New Roman" w:cs="Times New Roman"/>
          <w:b/>
          <w:bCs/>
        </w:rPr>
        <w:t>/1302/2026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Белый Яр, Сургутский район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29.05.2026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ул. Совхозная, д.3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2 Сургутского судебного района Ханты-Мансийского автономного округа – Югры Галбарцева И.А.,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материалы дела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PassportDatagrp-21rplc-7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PassportDatagrp-22rplc-12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left="34"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вступившему в законную силу постановлению № 1881055862</w:t>
      </w:r>
      <w:r>
        <w:rPr>
          <w:rFonts w:ascii="Times New Roman" w:eastAsia="Times New Roman" w:hAnsi="Times New Roman" w:cs="Times New Roman"/>
          <w:sz w:val="28"/>
          <w:szCs w:val="28"/>
        </w:rPr>
        <w:t>50904036736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04.09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.2025 г. по делу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>ст.12.6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Косимову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Рустаму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В установленный ст.32.2 Кодекса Российской Федерации об административных правонарушениях срок </w:t>
      </w: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вышеуказанный штраф не уплатил, в связи с чем, в отношении последнего составлен протокол о совершении им </w:t>
      </w:r>
      <w:r>
        <w:rPr>
          <w:rFonts w:ascii="Times New Roman" w:eastAsia="Times New Roman" w:hAnsi="Times New Roman" w:cs="Times New Roman"/>
          <w:sz w:val="28"/>
          <w:szCs w:val="28"/>
        </w:rPr>
        <w:t>03.12.2025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в 00 часов 01 минуту по адресу: </w:t>
      </w:r>
      <w:r>
        <w:rPr>
          <w:rStyle w:val="cat-UserDefinedgrp-37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1 ст. 20.25 Кодекса Российской Федерации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извещенный о времени и месте рассмотрения дела, в судебное заседание не явился, ходатайств об отложении дела не заявлял, его явка не была признана судом обязательной.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 подтверждается материалами дела: протоколом от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01.03.2026 года, копией постановления № </w:t>
      </w:r>
      <w:r>
        <w:rPr>
          <w:rFonts w:ascii="Times New Roman" w:eastAsia="Times New Roman" w:hAnsi="Times New Roman" w:cs="Times New Roman"/>
          <w:sz w:val="28"/>
          <w:szCs w:val="28"/>
        </w:rPr>
        <w:t>1881055862</w:t>
      </w:r>
      <w:r>
        <w:rPr>
          <w:rFonts w:ascii="Times New Roman" w:eastAsia="Times New Roman" w:hAnsi="Times New Roman" w:cs="Times New Roman"/>
          <w:sz w:val="28"/>
          <w:szCs w:val="28"/>
        </w:rPr>
        <w:t>50904036736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04.09</w:t>
      </w:r>
      <w:r>
        <w:rPr>
          <w:rFonts w:ascii="Times New Roman" w:eastAsia="Times New Roman" w:hAnsi="Times New Roman" w:cs="Times New Roman"/>
          <w:sz w:val="28"/>
          <w:szCs w:val="28"/>
        </w:rPr>
        <w:t>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по делу об административном правонарушении, предусмотренном ст.12.6 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сведениями о прохождении почтового отправления.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Деяние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подлежит квалификации по ч. 1 ст. 20.25 КоАП РФ – неуплата административного штрафа в срок, предусмотренный Кодексом РФ об административных правонарушениях.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смягчающих и отягчающих административную ответственность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усматриваю.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наказания учитывается характер совершенного </w:t>
      </w: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личность виновного, его имущественное положение.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29.9-29.11 Кодекса Российской Федерации об административных правонарушениях, судья</w:t>
      </w:r>
    </w:p>
    <w:p>
      <w:pPr>
        <w:spacing w:before="0" w:after="0"/>
        <w:ind w:firstLine="708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Косимова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Рустама </w:t>
      </w:r>
      <w:r>
        <w:rPr>
          <w:rFonts w:ascii="Times New Roman" w:eastAsia="Times New Roman" w:hAnsi="Times New Roman" w:cs="Times New Roman"/>
          <w:sz w:val="28"/>
          <w:szCs w:val="28"/>
        </w:rPr>
        <w:t>Ходиевича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ему наказание в виде административного штрафа в размере 3 000 руб. 00 коп.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перечислить на счет 03100643000000018700 в ОКЦ №8 УГУ Банка России//УФК по Ханты-Мансийскому автономному округу - Югре г. Ханты-Мансийск; БИК 007162163; ИНН 8601073664; КПП 860101001; </w:t>
      </w:r>
      <w:r>
        <w:rPr>
          <w:rFonts w:ascii="Times New Roman" w:eastAsia="Times New Roman" w:hAnsi="Times New Roman" w:cs="Times New Roman"/>
          <w:sz w:val="28"/>
          <w:szCs w:val="28"/>
        </w:rPr>
        <w:t>кор.сч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ОКТМО 71826000; КБК 720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116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030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190 00 140. Получатель УФК по ХМАО-Югре (Департамент административного обеспечения ХМАО-Югры, л/с 04872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08080).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0412365400135007752620161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подлежит уплате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Квитанцию об оплате административного штрафа необходимо представить по адресу: 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пгт</w:t>
      </w:r>
      <w:r>
        <w:rPr>
          <w:rFonts w:ascii="Times New Roman" w:eastAsia="Times New Roman" w:hAnsi="Times New Roman" w:cs="Times New Roman"/>
          <w:sz w:val="28"/>
          <w:szCs w:val="28"/>
        </w:rPr>
        <w:t>. Белый Яр, ул. Совхозная д. 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Ханты-Мансийского автономного округа – Югры путем подачи жалобы через мирового судью судебного участка № 2 Сургутского района Ханты-Мансийского автономного округа – Югры в течение 10 дней со дня вручения или получения копии постановления.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Галбарцева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rPr>
        <w:sz w:val="22"/>
        <w:szCs w:val="2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085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2684"/>
      <w:gridCol w:w="1543"/>
    </w:tblGrid>
    <w:tr>
      <w:tblPrEx>
        <w:tblInd w:w="1085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http://192.168.52.68/xlp1/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</w:pPr>
          <w:r>
            <w:rPr>
              <w:rFonts w:ascii="Calibri" w:eastAsia="Calibri" w:hAnsi="Calibri" w:cs="Calibri"/>
              <w:b w:val="0"/>
              <w:bCs w:val="0"/>
              <w:i w:val="0"/>
              <w:iCs w:val="0"/>
              <w:smallCaps w:val="0"/>
              <w:color w:val="000000"/>
              <w:sz w:val="22"/>
              <w:szCs w:val="22"/>
            </w:rPr>
            <w:t>069de058-4b46-44a4-a14f-4ad8a3864cc7</w:t>
          </w:r>
        </w:p>
      </w:tc>
    </w:tr>
  </w:tbl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PassportDatagrp-21rplc-7">
    <w:name w:val="cat-PassportData grp-21 rplc-7"/>
    <w:basedOn w:val="DefaultParagraphFont"/>
  </w:style>
  <w:style w:type="character" w:customStyle="1" w:styleId="cat-UserDefinedgrp-35rplc-8">
    <w:name w:val="cat-UserDefined grp-35 rplc-8"/>
    <w:basedOn w:val="DefaultParagraphFont"/>
  </w:style>
  <w:style w:type="character" w:customStyle="1" w:styleId="cat-PassportDatagrp-22rplc-12">
    <w:name w:val="cat-PassportData grp-22 rplc-12"/>
    <w:basedOn w:val="DefaultParagraphFont"/>
  </w:style>
  <w:style w:type="character" w:customStyle="1" w:styleId="cat-UserDefinedgrp-36rplc-16">
    <w:name w:val="cat-UserDefined grp-36 rplc-16"/>
    <w:basedOn w:val="DefaultParagraphFont"/>
  </w:style>
  <w:style w:type="character" w:customStyle="1" w:styleId="cat-UserDefinedgrp-37rplc-23">
    <w:name w:val="cat-UserDefined grp-37 rplc-2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